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D170" w14:textId="77777777" w:rsidR="00EF5A77" w:rsidRDefault="00EF5A77" w:rsidP="008E0325">
      <w:pPr>
        <w:pStyle w:val="NormalWeb"/>
        <w:shd w:val="clear" w:color="auto" w:fill="FFFFFF"/>
        <w:spacing w:after="0" w:afterAutospacing="0"/>
        <w:rPr>
          <w:rFonts w:ascii="Comic Sans MS" w:hAnsi="Comic Sans MS"/>
          <w:color w:val="005214"/>
          <w:sz w:val="20"/>
          <w:szCs w:val="20"/>
        </w:rPr>
      </w:pPr>
    </w:p>
    <w:p w14:paraId="3414AE2C" w14:textId="26F94570" w:rsidR="008E0325" w:rsidRPr="00A9025D" w:rsidRDefault="008E0325" w:rsidP="008E0325">
      <w:pPr>
        <w:pStyle w:val="NormalWeb"/>
        <w:shd w:val="clear" w:color="auto" w:fill="FFFFFF"/>
        <w:spacing w:after="0" w:afterAutospacing="0"/>
        <w:rPr>
          <w:rFonts w:asciiTheme="minorHAnsi" w:hAnsiTheme="minorHAnsi"/>
          <w:sz w:val="22"/>
          <w:szCs w:val="22"/>
        </w:rPr>
      </w:pPr>
      <w:r w:rsidRPr="00A9025D">
        <w:rPr>
          <w:rFonts w:asciiTheme="minorHAnsi" w:hAnsiTheme="minorHAnsi"/>
          <w:sz w:val="22"/>
          <w:szCs w:val="22"/>
        </w:rPr>
        <w:t>We truly appreciate the tremendous financial support that is given by our parents</w:t>
      </w:r>
      <w:r w:rsidR="00664AE6">
        <w:rPr>
          <w:rFonts w:asciiTheme="minorHAnsi" w:hAnsiTheme="minorHAnsi"/>
          <w:sz w:val="22"/>
          <w:szCs w:val="22"/>
        </w:rPr>
        <w:t xml:space="preserve"> and community</w:t>
      </w:r>
      <w:r w:rsidRPr="00A9025D">
        <w:rPr>
          <w:rFonts w:asciiTheme="minorHAnsi" w:hAnsiTheme="minorHAnsi"/>
          <w:sz w:val="22"/>
          <w:szCs w:val="22"/>
        </w:rPr>
        <w:t>. At the same time, we unde</w:t>
      </w:r>
      <w:r w:rsidR="00664AE6">
        <w:rPr>
          <w:rFonts w:asciiTheme="minorHAnsi" w:hAnsiTheme="minorHAnsi"/>
          <w:sz w:val="22"/>
          <w:szCs w:val="22"/>
        </w:rPr>
        <w:t>rstand that occasionally they could</w:t>
      </w:r>
      <w:r w:rsidRPr="00A9025D">
        <w:rPr>
          <w:rFonts w:asciiTheme="minorHAnsi" w:hAnsiTheme="minorHAnsi"/>
          <w:sz w:val="22"/>
          <w:szCs w:val="22"/>
        </w:rPr>
        <w:t xml:space="preserve"> run into circumstances that result in a returned check or financial hardships which make it difficult to pay their debts.</w:t>
      </w:r>
    </w:p>
    <w:p w14:paraId="186AAAD3" w14:textId="1EA9C984" w:rsidR="008E0325" w:rsidRPr="00A9025D" w:rsidRDefault="0035348E" w:rsidP="008E0325">
      <w:pPr>
        <w:pStyle w:val="NormalWeb"/>
        <w:shd w:val="clear" w:color="auto" w:fill="FFFFFF"/>
        <w:spacing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Corinth Holders High School</w:t>
      </w:r>
      <w:r w:rsidR="00EF5A77" w:rsidRPr="00A9025D">
        <w:rPr>
          <w:rFonts w:asciiTheme="minorHAnsi" w:hAnsiTheme="minorHAnsi"/>
          <w:sz w:val="22"/>
          <w:szCs w:val="22"/>
        </w:rPr>
        <w:t xml:space="preserve"> </w:t>
      </w:r>
      <w:r w:rsidR="008E0325" w:rsidRPr="00A9025D">
        <w:rPr>
          <w:rFonts w:asciiTheme="minorHAnsi" w:hAnsiTheme="minorHAnsi"/>
          <w:sz w:val="22"/>
          <w:szCs w:val="22"/>
        </w:rPr>
        <w:t>PT</w:t>
      </w:r>
      <w:r w:rsidR="00EF5A77" w:rsidRPr="00A9025D">
        <w:rPr>
          <w:rFonts w:asciiTheme="minorHAnsi" w:hAnsiTheme="minorHAnsi"/>
          <w:sz w:val="22"/>
          <w:szCs w:val="22"/>
        </w:rPr>
        <w:t>S</w:t>
      </w:r>
      <w:r w:rsidR="008E0325" w:rsidRPr="00A9025D">
        <w:rPr>
          <w:rFonts w:asciiTheme="minorHAnsi" w:hAnsiTheme="minorHAnsi"/>
          <w:sz w:val="22"/>
          <w:szCs w:val="22"/>
        </w:rPr>
        <w:t>A considers NSF checks a serious matter and will take the necessary steps to collect all funds owed to the PT</w:t>
      </w:r>
      <w:r w:rsidR="00EF5A77" w:rsidRPr="00A9025D">
        <w:rPr>
          <w:rFonts w:asciiTheme="minorHAnsi" w:hAnsiTheme="minorHAnsi"/>
          <w:sz w:val="22"/>
          <w:szCs w:val="22"/>
        </w:rPr>
        <w:t>S</w:t>
      </w:r>
      <w:r w:rsidR="008E0325" w:rsidRPr="00A9025D">
        <w:rPr>
          <w:rFonts w:asciiTheme="minorHAnsi" w:hAnsiTheme="minorHAnsi"/>
          <w:sz w:val="22"/>
          <w:szCs w:val="22"/>
        </w:rPr>
        <w:t>A for all activities and events. The procedures outlined below will be used to collect outstanding funds on NSF checks.</w:t>
      </w:r>
    </w:p>
    <w:p w14:paraId="4F281627" w14:textId="77777777" w:rsidR="008E0325" w:rsidRPr="00A9025D" w:rsidRDefault="008E0325" w:rsidP="008E0325">
      <w:pPr>
        <w:pStyle w:val="NormalWeb"/>
        <w:shd w:val="clear" w:color="auto" w:fill="FFFFFF"/>
        <w:spacing w:after="0" w:afterAutospacing="0"/>
        <w:rPr>
          <w:rFonts w:asciiTheme="minorHAnsi" w:hAnsiTheme="minorHAnsi"/>
          <w:sz w:val="22"/>
          <w:szCs w:val="22"/>
        </w:rPr>
      </w:pPr>
      <w:r w:rsidRPr="00A9025D">
        <w:rPr>
          <w:rFonts w:asciiTheme="minorHAnsi" w:hAnsiTheme="minorHAnsi"/>
          <w:b/>
          <w:bCs/>
          <w:sz w:val="22"/>
          <w:szCs w:val="22"/>
        </w:rPr>
        <w:t>Initial NSF notice from banking institution</w:t>
      </w:r>
      <w:r w:rsidRPr="00A9025D">
        <w:rPr>
          <w:rFonts w:asciiTheme="minorHAnsi" w:hAnsiTheme="minorHAnsi"/>
          <w:sz w:val="22"/>
          <w:szCs w:val="22"/>
        </w:rPr>
        <w:t>:</w:t>
      </w:r>
    </w:p>
    <w:p w14:paraId="4FE6A42B" w14:textId="77777777" w:rsidR="008E0325" w:rsidRPr="00A9025D" w:rsidRDefault="008E0325" w:rsidP="008E0325">
      <w:pPr>
        <w:pStyle w:val="NormalWeb"/>
        <w:shd w:val="clear" w:color="auto" w:fill="FFFFFF"/>
        <w:spacing w:before="6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A9025D">
        <w:rPr>
          <w:rFonts w:asciiTheme="minorHAnsi" w:hAnsiTheme="minorHAnsi"/>
          <w:sz w:val="22"/>
          <w:szCs w:val="22"/>
        </w:rPr>
        <w:t>1.    </w:t>
      </w:r>
      <w:r w:rsidRPr="00A9025D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A9025D">
        <w:rPr>
          <w:rFonts w:asciiTheme="minorHAnsi" w:hAnsiTheme="minorHAnsi"/>
          <w:sz w:val="22"/>
          <w:szCs w:val="22"/>
        </w:rPr>
        <w:t>The check writer will be notified by phone</w:t>
      </w:r>
      <w:r w:rsidR="00F50B52" w:rsidRPr="00A9025D">
        <w:rPr>
          <w:rFonts w:asciiTheme="minorHAnsi" w:hAnsiTheme="minorHAnsi"/>
          <w:sz w:val="22"/>
          <w:szCs w:val="22"/>
        </w:rPr>
        <w:t xml:space="preserve">, mail </w:t>
      </w:r>
      <w:r w:rsidRPr="00A9025D">
        <w:rPr>
          <w:rFonts w:asciiTheme="minorHAnsi" w:hAnsiTheme="minorHAnsi"/>
          <w:sz w:val="22"/>
          <w:szCs w:val="22"/>
        </w:rPr>
        <w:t>and</w:t>
      </w:r>
      <w:r w:rsidR="00F50B52" w:rsidRPr="00A9025D">
        <w:rPr>
          <w:rFonts w:asciiTheme="minorHAnsi" w:hAnsiTheme="minorHAnsi"/>
          <w:sz w:val="22"/>
          <w:szCs w:val="22"/>
        </w:rPr>
        <w:t>/or</w:t>
      </w:r>
      <w:r w:rsidRPr="00A9025D">
        <w:rPr>
          <w:rFonts w:asciiTheme="minorHAnsi" w:hAnsiTheme="minorHAnsi"/>
          <w:sz w:val="22"/>
          <w:szCs w:val="22"/>
        </w:rPr>
        <w:t xml:space="preserve"> email if available that a returned check has been received. The check writer will need to return the call within 3 days to make arrangements for payment of the returned check amount plus applicable fees ($</w:t>
      </w:r>
      <w:r w:rsidR="00F50B52" w:rsidRPr="00A9025D">
        <w:rPr>
          <w:rFonts w:asciiTheme="minorHAnsi" w:hAnsiTheme="minorHAnsi"/>
          <w:sz w:val="22"/>
          <w:szCs w:val="22"/>
        </w:rPr>
        <w:t>30</w:t>
      </w:r>
      <w:r w:rsidRPr="00A9025D">
        <w:rPr>
          <w:rFonts w:asciiTheme="minorHAnsi" w:hAnsiTheme="minorHAnsi"/>
          <w:sz w:val="22"/>
          <w:szCs w:val="22"/>
        </w:rPr>
        <w:t>.00).</w:t>
      </w:r>
    </w:p>
    <w:p w14:paraId="5E34E2D5" w14:textId="77777777" w:rsidR="008E0325" w:rsidRPr="00A9025D" w:rsidRDefault="008E0325" w:rsidP="008E0325">
      <w:pPr>
        <w:pStyle w:val="NormalWeb"/>
        <w:shd w:val="clear" w:color="auto" w:fill="FFFFFF"/>
        <w:spacing w:before="6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A9025D">
        <w:rPr>
          <w:rFonts w:asciiTheme="minorHAnsi" w:hAnsiTheme="minorHAnsi"/>
          <w:sz w:val="22"/>
          <w:szCs w:val="22"/>
        </w:rPr>
        <w:t>2.    </w:t>
      </w:r>
      <w:r w:rsidRPr="00A9025D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A9025D">
        <w:rPr>
          <w:rFonts w:asciiTheme="minorHAnsi" w:hAnsiTheme="minorHAnsi"/>
          <w:sz w:val="22"/>
          <w:szCs w:val="22"/>
        </w:rPr>
        <w:t>If contact has not been made within 3 days, an invoice will be sent via “certified mail” to the check writer for the amount of the check plus applicable fees ($</w:t>
      </w:r>
      <w:r w:rsidR="00F50B52" w:rsidRPr="00A9025D">
        <w:rPr>
          <w:rFonts w:asciiTheme="minorHAnsi" w:hAnsiTheme="minorHAnsi"/>
          <w:sz w:val="22"/>
          <w:szCs w:val="22"/>
        </w:rPr>
        <w:t>30</w:t>
      </w:r>
      <w:r w:rsidRPr="00A9025D">
        <w:rPr>
          <w:rFonts w:asciiTheme="minorHAnsi" w:hAnsiTheme="minorHAnsi"/>
          <w:sz w:val="22"/>
          <w:szCs w:val="22"/>
        </w:rPr>
        <w:t>.00).</w:t>
      </w:r>
    </w:p>
    <w:p w14:paraId="2DEEDDB9" w14:textId="77777777" w:rsidR="008E0325" w:rsidRPr="00A9025D" w:rsidRDefault="008E0325" w:rsidP="008E0325">
      <w:pPr>
        <w:pStyle w:val="NormalWeb"/>
        <w:shd w:val="clear" w:color="auto" w:fill="FFFFFF"/>
        <w:spacing w:before="6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A9025D">
        <w:rPr>
          <w:rFonts w:asciiTheme="minorHAnsi" w:hAnsiTheme="minorHAnsi"/>
          <w:sz w:val="22"/>
          <w:szCs w:val="22"/>
        </w:rPr>
        <w:t>3.    </w:t>
      </w:r>
      <w:r w:rsidRPr="00A9025D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A9025D">
        <w:rPr>
          <w:rFonts w:asciiTheme="minorHAnsi" w:hAnsiTheme="minorHAnsi"/>
          <w:sz w:val="22"/>
          <w:szCs w:val="22"/>
        </w:rPr>
        <w:t>Immediate payment will be expected in the form of Cash or Money Order.</w:t>
      </w:r>
    </w:p>
    <w:p w14:paraId="3FBCBB9A" w14:textId="72A48DD7" w:rsidR="008E0325" w:rsidRPr="00A9025D" w:rsidRDefault="008E0325" w:rsidP="008E0325">
      <w:pPr>
        <w:pStyle w:val="NormalWeb"/>
        <w:shd w:val="clear" w:color="auto" w:fill="FFFFFF"/>
        <w:spacing w:before="0" w:beforeAutospacing="0" w:after="0" w:afterAutospacing="0"/>
        <w:ind w:left="1800"/>
        <w:rPr>
          <w:rFonts w:asciiTheme="minorHAnsi" w:hAnsiTheme="minorHAnsi"/>
          <w:sz w:val="22"/>
          <w:szCs w:val="22"/>
        </w:rPr>
      </w:pPr>
      <w:r w:rsidRPr="00A9025D">
        <w:rPr>
          <w:rFonts w:asciiTheme="minorHAnsi" w:hAnsiTheme="minorHAnsi"/>
          <w:sz w:val="22"/>
          <w:szCs w:val="22"/>
        </w:rPr>
        <w:t>a)   </w:t>
      </w:r>
      <w:r w:rsidRPr="00A9025D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A9025D">
        <w:rPr>
          <w:rFonts w:asciiTheme="minorHAnsi" w:hAnsiTheme="minorHAnsi"/>
          <w:b/>
          <w:bCs/>
          <w:sz w:val="22"/>
          <w:szCs w:val="22"/>
        </w:rPr>
        <w:t>Cash</w:t>
      </w:r>
      <w:r w:rsidRPr="00A9025D">
        <w:rPr>
          <w:rStyle w:val="apple-converted-space"/>
          <w:rFonts w:asciiTheme="minorHAnsi" w:hAnsiTheme="minorHAnsi"/>
          <w:b/>
          <w:bCs/>
          <w:sz w:val="22"/>
          <w:szCs w:val="22"/>
        </w:rPr>
        <w:t> </w:t>
      </w:r>
      <w:r w:rsidRPr="00A9025D">
        <w:rPr>
          <w:rFonts w:asciiTheme="minorHAnsi" w:hAnsiTheme="minorHAnsi"/>
          <w:sz w:val="22"/>
          <w:szCs w:val="22"/>
        </w:rPr>
        <w:t>MUST be given to one of the following</w:t>
      </w:r>
      <w:r w:rsidRPr="00A9025D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A9025D">
        <w:rPr>
          <w:rFonts w:asciiTheme="minorHAnsi" w:hAnsiTheme="minorHAnsi"/>
          <w:b/>
          <w:bCs/>
          <w:sz w:val="22"/>
          <w:szCs w:val="22"/>
        </w:rPr>
        <w:t>PT</w:t>
      </w:r>
      <w:r w:rsidR="0035348E">
        <w:rPr>
          <w:rFonts w:asciiTheme="minorHAnsi" w:hAnsiTheme="minorHAnsi"/>
          <w:b/>
          <w:bCs/>
          <w:sz w:val="22"/>
          <w:szCs w:val="22"/>
        </w:rPr>
        <w:t>S</w:t>
      </w:r>
      <w:r w:rsidRPr="00A9025D">
        <w:rPr>
          <w:rFonts w:asciiTheme="minorHAnsi" w:hAnsiTheme="minorHAnsi"/>
          <w:b/>
          <w:bCs/>
          <w:sz w:val="22"/>
          <w:szCs w:val="22"/>
        </w:rPr>
        <w:t>A Executive Board</w:t>
      </w:r>
      <w:r w:rsidRPr="00A9025D">
        <w:rPr>
          <w:rStyle w:val="apple-converted-space"/>
          <w:rFonts w:asciiTheme="minorHAnsi" w:hAnsiTheme="minorHAnsi"/>
          <w:b/>
          <w:bCs/>
          <w:sz w:val="22"/>
          <w:szCs w:val="22"/>
        </w:rPr>
        <w:t> </w:t>
      </w:r>
      <w:r w:rsidRPr="00A9025D">
        <w:rPr>
          <w:rFonts w:asciiTheme="minorHAnsi" w:hAnsiTheme="minorHAnsi"/>
          <w:sz w:val="22"/>
          <w:szCs w:val="22"/>
        </w:rPr>
        <w:t>members:</w:t>
      </w:r>
    </w:p>
    <w:p w14:paraId="4675E207" w14:textId="2F6624C9" w:rsidR="008E0325" w:rsidRPr="00A9025D" w:rsidRDefault="008E0325" w:rsidP="008E0325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Theme="minorHAnsi" w:hAnsiTheme="minorHAnsi"/>
          <w:sz w:val="22"/>
          <w:szCs w:val="22"/>
        </w:rPr>
      </w:pPr>
      <w:r w:rsidRPr="00A9025D">
        <w:rPr>
          <w:rFonts w:asciiTheme="minorHAnsi" w:hAnsiTheme="minorHAnsi"/>
          <w:sz w:val="22"/>
          <w:szCs w:val="22"/>
        </w:rPr>
        <w:t>President</w:t>
      </w:r>
    </w:p>
    <w:p w14:paraId="336D13A4" w14:textId="22A45C50" w:rsidR="008E0325" w:rsidRPr="00A9025D" w:rsidRDefault="008E0325" w:rsidP="008E0325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Theme="minorHAnsi" w:hAnsiTheme="minorHAnsi"/>
          <w:sz w:val="22"/>
          <w:szCs w:val="22"/>
        </w:rPr>
      </w:pPr>
      <w:r w:rsidRPr="00A9025D">
        <w:rPr>
          <w:rFonts w:asciiTheme="minorHAnsi" w:hAnsiTheme="minorHAnsi"/>
          <w:sz w:val="22"/>
          <w:szCs w:val="22"/>
        </w:rPr>
        <w:t>Treasurer</w:t>
      </w:r>
    </w:p>
    <w:p w14:paraId="7A974009" w14:textId="77777777" w:rsidR="00EF5A77" w:rsidRPr="00A9025D" w:rsidRDefault="008E0325" w:rsidP="008E0325">
      <w:pPr>
        <w:pStyle w:val="NormalWeb"/>
        <w:shd w:val="clear" w:color="auto" w:fill="FFFFFF"/>
        <w:spacing w:before="0" w:beforeAutospacing="0" w:after="0" w:afterAutospacing="0"/>
        <w:ind w:left="1800"/>
        <w:rPr>
          <w:rStyle w:val="apple-converted-space"/>
          <w:rFonts w:asciiTheme="minorHAnsi" w:hAnsiTheme="minorHAnsi"/>
          <w:sz w:val="22"/>
          <w:szCs w:val="22"/>
        </w:rPr>
      </w:pPr>
      <w:r w:rsidRPr="00A9025D">
        <w:rPr>
          <w:rFonts w:asciiTheme="minorHAnsi" w:hAnsiTheme="minorHAnsi"/>
          <w:sz w:val="22"/>
          <w:szCs w:val="22"/>
        </w:rPr>
        <w:t>b)   </w:t>
      </w:r>
      <w:r w:rsidRPr="00A9025D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A9025D">
        <w:rPr>
          <w:rFonts w:asciiTheme="minorHAnsi" w:hAnsiTheme="minorHAnsi"/>
          <w:sz w:val="22"/>
          <w:szCs w:val="22"/>
        </w:rPr>
        <w:t>A</w:t>
      </w:r>
      <w:r w:rsidRPr="00A9025D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A9025D">
        <w:rPr>
          <w:rFonts w:asciiTheme="minorHAnsi" w:hAnsiTheme="minorHAnsi"/>
          <w:b/>
          <w:bCs/>
          <w:sz w:val="22"/>
          <w:szCs w:val="22"/>
        </w:rPr>
        <w:t>Money Order</w:t>
      </w:r>
      <w:r w:rsidRPr="00A9025D">
        <w:rPr>
          <w:rStyle w:val="apple-converted-space"/>
          <w:rFonts w:asciiTheme="minorHAnsi" w:hAnsiTheme="minorHAnsi"/>
          <w:b/>
          <w:bCs/>
          <w:sz w:val="22"/>
          <w:szCs w:val="22"/>
        </w:rPr>
        <w:t> </w:t>
      </w:r>
      <w:r w:rsidRPr="00A9025D">
        <w:rPr>
          <w:rFonts w:asciiTheme="minorHAnsi" w:hAnsiTheme="minorHAnsi"/>
          <w:sz w:val="22"/>
          <w:szCs w:val="22"/>
        </w:rPr>
        <w:t>can be mailed to</w:t>
      </w:r>
      <w:r w:rsidR="00EF5A77" w:rsidRPr="00A9025D">
        <w:rPr>
          <w:rFonts w:asciiTheme="minorHAnsi" w:hAnsiTheme="minorHAnsi"/>
          <w:sz w:val="22"/>
          <w:szCs w:val="22"/>
        </w:rPr>
        <w:t xml:space="preserve"> or given to one of the PTSA members listed above</w:t>
      </w:r>
      <w:r w:rsidRPr="00A9025D">
        <w:rPr>
          <w:rFonts w:asciiTheme="minorHAnsi" w:hAnsiTheme="minorHAnsi"/>
          <w:sz w:val="22"/>
          <w:szCs w:val="22"/>
        </w:rPr>
        <w:t>:</w:t>
      </w:r>
      <w:r w:rsidRPr="00A9025D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178081B9" w14:textId="0DCA6B72" w:rsidR="00EF5A77" w:rsidRPr="00A9025D" w:rsidRDefault="0035348E" w:rsidP="00EF5A77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Corinth Holders High School</w:t>
      </w:r>
      <w:r w:rsidR="00EF5A77" w:rsidRPr="00A9025D">
        <w:rPr>
          <w:rFonts w:asciiTheme="minorHAnsi" w:hAnsiTheme="minorHAnsi"/>
          <w:b/>
          <w:bCs/>
          <w:sz w:val="22"/>
          <w:szCs w:val="22"/>
        </w:rPr>
        <w:t xml:space="preserve"> PTSA</w:t>
      </w:r>
    </w:p>
    <w:p w14:paraId="37FD51C7" w14:textId="7D862600" w:rsidR="00EF5A77" w:rsidRPr="00A9025D" w:rsidRDefault="0035348E" w:rsidP="00EF5A77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6875 Applewhite Rd</w:t>
      </w:r>
    </w:p>
    <w:p w14:paraId="0C370248" w14:textId="3A1836F3" w:rsidR="008E0325" w:rsidRPr="00A9025D" w:rsidRDefault="0035348E" w:rsidP="00EF5A77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Wendell, NC 27591</w:t>
      </w:r>
    </w:p>
    <w:p w14:paraId="355F4678" w14:textId="77777777" w:rsidR="008E0325" w:rsidRPr="00A9025D" w:rsidRDefault="008E0325" w:rsidP="008E0325">
      <w:pPr>
        <w:pStyle w:val="NormalWeb"/>
        <w:shd w:val="clear" w:color="auto" w:fill="FFFFFF"/>
        <w:spacing w:before="6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A9025D">
        <w:rPr>
          <w:rFonts w:asciiTheme="minorHAnsi" w:hAnsiTheme="minorHAnsi"/>
          <w:sz w:val="22"/>
          <w:szCs w:val="22"/>
        </w:rPr>
        <w:t>4.    </w:t>
      </w:r>
      <w:r w:rsidRPr="00A9025D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A9025D">
        <w:rPr>
          <w:rFonts w:asciiTheme="minorHAnsi" w:hAnsiTheme="minorHAnsi"/>
          <w:sz w:val="22"/>
          <w:szCs w:val="22"/>
        </w:rPr>
        <w:t>The check writer’s name will be placed on the NSF list and will be provided to all PT</w:t>
      </w:r>
      <w:r w:rsidR="00EF5A77" w:rsidRPr="00A9025D">
        <w:rPr>
          <w:rFonts w:asciiTheme="minorHAnsi" w:hAnsiTheme="minorHAnsi"/>
          <w:sz w:val="22"/>
          <w:szCs w:val="22"/>
        </w:rPr>
        <w:t>S</w:t>
      </w:r>
      <w:r w:rsidRPr="00A9025D">
        <w:rPr>
          <w:rFonts w:asciiTheme="minorHAnsi" w:hAnsiTheme="minorHAnsi"/>
          <w:sz w:val="22"/>
          <w:szCs w:val="22"/>
        </w:rPr>
        <w:t>A committees that receive check payments. Until the NSF check balance is paid in full, these names will remain on the list and the PT</w:t>
      </w:r>
      <w:r w:rsidR="00EF5A77" w:rsidRPr="00A9025D">
        <w:rPr>
          <w:rFonts w:asciiTheme="minorHAnsi" w:hAnsiTheme="minorHAnsi"/>
          <w:sz w:val="22"/>
          <w:szCs w:val="22"/>
        </w:rPr>
        <w:t>S</w:t>
      </w:r>
      <w:r w:rsidRPr="00A9025D">
        <w:rPr>
          <w:rFonts w:asciiTheme="minorHAnsi" w:hAnsiTheme="minorHAnsi"/>
          <w:sz w:val="22"/>
          <w:szCs w:val="22"/>
        </w:rPr>
        <w:t>A will not accept a check for payment for any activity or event.</w:t>
      </w:r>
    </w:p>
    <w:p w14:paraId="231F39EB" w14:textId="77777777" w:rsidR="008E0325" w:rsidRPr="00A9025D" w:rsidRDefault="008E0325" w:rsidP="008E0325">
      <w:pPr>
        <w:pStyle w:val="NormalWeb"/>
        <w:shd w:val="clear" w:color="auto" w:fill="FFFFFF"/>
        <w:spacing w:after="0" w:afterAutospacing="0"/>
        <w:rPr>
          <w:rFonts w:asciiTheme="minorHAnsi" w:hAnsiTheme="minorHAnsi"/>
          <w:sz w:val="22"/>
          <w:szCs w:val="22"/>
        </w:rPr>
      </w:pPr>
      <w:r w:rsidRPr="00A9025D">
        <w:rPr>
          <w:rFonts w:asciiTheme="minorHAnsi" w:hAnsiTheme="minorHAnsi"/>
          <w:b/>
          <w:bCs/>
          <w:sz w:val="22"/>
          <w:szCs w:val="22"/>
        </w:rPr>
        <w:t>After 30 days of non-payment</w:t>
      </w:r>
      <w:r w:rsidRPr="00A9025D">
        <w:rPr>
          <w:rFonts w:asciiTheme="minorHAnsi" w:hAnsiTheme="minorHAnsi"/>
          <w:sz w:val="22"/>
          <w:szCs w:val="22"/>
        </w:rPr>
        <w:t>:</w:t>
      </w:r>
    </w:p>
    <w:p w14:paraId="7FFDBB6B" w14:textId="77777777" w:rsidR="008E0325" w:rsidRPr="00A9025D" w:rsidRDefault="008E0325" w:rsidP="008E0325">
      <w:pPr>
        <w:pStyle w:val="NormalWeb"/>
        <w:shd w:val="clear" w:color="auto" w:fill="FFFFFF"/>
        <w:spacing w:before="6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A9025D">
        <w:rPr>
          <w:rFonts w:asciiTheme="minorHAnsi" w:hAnsiTheme="minorHAnsi"/>
          <w:sz w:val="22"/>
          <w:szCs w:val="22"/>
        </w:rPr>
        <w:t>1.    </w:t>
      </w:r>
      <w:r w:rsidRPr="00A9025D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A9025D">
        <w:rPr>
          <w:rFonts w:asciiTheme="minorHAnsi" w:hAnsiTheme="minorHAnsi"/>
          <w:sz w:val="22"/>
          <w:szCs w:val="22"/>
        </w:rPr>
        <w:t xml:space="preserve">Aggressive steps </w:t>
      </w:r>
      <w:r w:rsidR="00EF5A77" w:rsidRPr="00A9025D">
        <w:rPr>
          <w:rFonts w:asciiTheme="minorHAnsi" w:hAnsiTheme="minorHAnsi"/>
          <w:sz w:val="22"/>
          <w:szCs w:val="22"/>
        </w:rPr>
        <w:t>may</w:t>
      </w:r>
      <w:r w:rsidRPr="00A9025D">
        <w:rPr>
          <w:rFonts w:asciiTheme="minorHAnsi" w:hAnsiTheme="minorHAnsi"/>
          <w:sz w:val="22"/>
          <w:szCs w:val="22"/>
        </w:rPr>
        <w:t xml:space="preserve"> be taken up to and including contacting an ATTORNEY and/or COLLECTION AGENCY in order to resolve the NSF issue.</w:t>
      </w:r>
    </w:p>
    <w:p w14:paraId="440BE9E9" w14:textId="77777777" w:rsidR="008E0325" w:rsidRPr="00A9025D" w:rsidRDefault="008E0325" w:rsidP="008E0325">
      <w:pPr>
        <w:pStyle w:val="NormalWeb"/>
        <w:shd w:val="clear" w:color="auto" w:fill="FFFFFF"/>
        <w:spacing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A9025D">
        <w:rPr>
          <w:rFonts w:asciiTheme="minorHAnsi" w:hAnsiTheme="minorHAnsi"/>
          <w:b/>
          <w:bCs/>
          <w:sz w:val="22"/>
          <w:szCs w:val="22"/>
        </w:rPr>
        <w:t>NSF Checks and NC Law</w:t>
      </w:r>
    </w:p>
    <w:p w14:paraId="18197B2B" w14:textId="77777777" w:rsidR="00EF5A77" w:rsidRPr="00A9025D" w:rsidRDefault="00EF5A77" w:rsidP="00EF5A77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A9025D">
        <w:rPr>
          <w:rFonts w:asciiTheme="minorHAnsi" w:hAnsiTheme="minorHAnsi"/>
          <w:b/>
          <w:bCs/>
          <w:sz w:val="22"/>
          <w:szCs w:val="22"/>
        </w:rPr>
        <w:t>http://www.ncleg.net/EnactedLegislation/Statutes/HTML/BySection/Chapter_6/GS_6-21.3.html</w:t>
      </w:r>
    </w:p>
    <w:sectPr w:rsidR="00EF5A77" w:rsidRPr="00A90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635D3" w14:textId="77777777" w:rsidR="00904B94" w:rsidRDefault="00904B94" w:rsidP="005D0E6E">
      <w:pPr>
        <w:spacing w:after="0" w:line="240" w:lineRule="auto"/>
      </w:pPr>
      <w:r>
        <w:separator/>
      </w:r>
    </w:p>
  </w:endnote>
  <w:endnote w:type="continuationSeparator" w:id="0">
    <w:p w14:paraId="409A68CB" w14:textId="77777777" w:rsidR="00904B94" w:rsidRDefault="00904B94" w:rsidP="005D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87A8" w14:textId="77777777" w:rsidR="00664AE6" w:rsidRDefault="00664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1EB9" w14:textId="51214FBA" w:rsidR="005D0E6E" w:rsidRPr="00A9025D" w:rsidRDefault="005D0E6E" w:rsidP="005D0E6E">
    <w:pPr>
      <w:pStyle w:val="NormalWeb"/>
      <w:shd w:val="clear" w:color="auto" w:fill="FFFFFF"/>
      <w:spacing w:before="0" w:beforeAutospacing="0" w:after="0" w:afterAutospacing="0"/>
      <w:ind w:left="7920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E</w:t>
    </w:r>
    <w:r w:rsidR="00664AE6">
      <w:rPr>
        <w:rFonts w:asciiTheme="minorHAnsi" w:hAnsiTheme="minorHAnsi"/>
        <w:b/>
        <w:sz w:val="16"/>
        <w:szCs w:val="16"/>
      </w:rPr>
      <w:t>ffective 07/01/2018</w:t>
    </w:r>
    <w:bookmarkStart w:id="0" w:name="_GoBack"/>
    <w:bookmarkEnd w:id="0"/>
  </w:p>
  <w:p w14:paraId="15A177C6" w14:textId="77777777" w:rsidR="005D0E6E" w:rsidRDefault="005D0E6E">
    <w:pPr>
      <w:pStyle w:val="Footer"/>
    </w:pPr>
  </w:p>
  <w:p w14:paraId="6E7CB53A" w14:textId="77777777" w:rsidR="005D0E6E" w:rsidRDefault="005D0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3299" w14:textId="77777777" w:rsidR="00664AE6" w:rsidRDefault="00664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2BC53" w14:textId="77777777" w:rsidR="00904B94" w:rsidRDefault="00904B94" w:rsidP="005D0E6E">
      <w:pPr>
        <w:spacing w:after="0" w:line="240" w:lineRule="auto"/>
      </w:pPr>
      <w:r>
        <w:separator/>
      </w:r>
    </w:p>
  </w:footnote>
  <w:footnote w:type="continuationSeparator" w:id="0">
    <w:p w14:paraId="7B56D85B" w14:textId="77777777" w:rsidR="00904B94" w:rsidRDefault="00904B94" w:rsidP="005D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C4D7C" w14:textId="77777777" w:rsidR="00664AE6" w:rsidRDefault="00664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CDC9" w14:textId="30207D4E" w:rsidR="005D0E6E" w:rsidRDefault="0035348E" w:rsidP="005D0E6E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8"/>
        <w:szCs w:val="28"/>
      </w:rPr>
      <w:t>CORINTH HOLDERES HIGH SCHOOL</w:t>
    </w:r>
    <w:r w:rsidR="005D0E6E" w:rsidRPr="00A9025D">
      <w:rPr>
        <w:rFonts w:asciiTheme="minorHAnsi" w:hAnsiTheme="minorHAnsi"/>
        <w:b/>
        <w:sz w:val="28"/>
        <w:szCs w:val="28"/>
      </w:rPr>
      <w:t xml:space="preserve"> PTSA</w:t>
    </w:r>
    <w:r w:rsidR="005D0E6E" w:rsidRPr="00A9025D">
      <w:rPr>
        <w:rFonts w:asciiTheme="minorHAnsi" w:hAnsiTheme="minorHAnsi"/>
        <w:b/>
        <w:sz w:val="20"/>
        <w:szCs w:val="20"/>
      </w:rPr>
      <w:tab/>
    </w:r>
  </w:p>
  <w:p w14:paraId="0F8C930E" w14:textId="77777777" w:rsidR="005D0E6E" w:rsidRPr="005D0E6E" w:rsidRDefault="005D0E6E" w:rsidP="005D0E6E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/>
        <w:sz w:val="28"/>
        <w:szCs w:val="28"/>
      </w:rPr>
    </w:pPr>
    <w:r w:rsidRPr="005D0E6E">
      <w:rPr>
        <w:rFonts w:asciiTheme="minorHAnsi" w:hAnsiTheme="minorHAnsi"/>
        <w:b/>
        <w:sz w:val="28"/>
        <w:szCs w:val="28"/>
      </w:rPr>
      <w:t>NSF CHECK POLICY</w:t>
    </w:r>
  </w:p>
  <w:p w14:paraId="1EF23D4E" w14:textId="77777777" w:rsidR="005D0E6E" w:rsidRDefault="005D0E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452FB" w14:textId="77777777" w:rsidR="00664AE6" w:rsidRDefault="00664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B5716"/>
    <w:multiLevelType w:val="hybridMultilevel"/>
    <w:tmpl w:val="3C0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25"/>
    <w:rsid w:val="0035348E"/>
    <w:rsid w:val="00405C57"/>
    <w:rsid w:val="005139BE"/>
    <w:rsid w:val="005D0E6E"/>
    <w:rsid w:val="005D2A2C"/>
    <w:rsid w:val="00664AE6"/>
    <w:rsid w:val="006A2BF4"/>
    <w:rsid w:val="008E0325"/>
    <w:rsid w:val="00904B94"/>
    <w:rsid w:val="00A9025D"/>
    <w:rsid w:val="00D30427"/>
    <w:rsid w:val="00EF5A77"/>
    <w:rsid w:val="00F5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63B4"/>
  <w15:chartTrackingRefBased/>
  <w15:docId w15:val="{B8F3BC90-8B43-401A-AC01-8A638148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0325"/>
  </w:style>
  <w:style w:type="paragraph" w:styleId="BalloonText">
    <w:name w:val="Balloon Text"/>
    <w:basedOn w:val="Normal"/>
    <w:link w:val="BalloonTextChar"/>
    <w:uiPriority w:val="99"/>
    <w:semiHidden/>
    <w:unhideWhenUsed/>
    <w:rsid w:val="00A9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2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E6E"/>
  </w:style>
  <w:style w:type="paragraph" w:styleId="Footer">
    <w:name w:val="footer"/>
    <w:basedOn w:val="Normal"/>
    <w:link w:val="FooterChar"/>
    <w:uiPriority w:val="99"/>
    <w:unhideWhenUsed/>
    <w:rsid w:val="005D0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Reynolds-Jones</dc:creator>
  <cp:keywords/>
  <dc:description/>
  <cp:lastModifiedBy>Sandy Reynolds-Jones</cp:lastModifiedBy>
  <cp:revision>3</cp:revision>
  <cp:lastPrinted>2015-07-21T00:46:00Z</cp:lastPrinted>
  <dcterms:created xsi:type="dcterms:W3CDTF">2018-05-28T17:56:00Z</dcterms:created>
  <dcterms:modified xsi:type="dcterms:W3CDTF">2018-07-16T13:11:00Z</dcterms:modified>
</cp:coreProperties>
</file>